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D82AE0">
        <w:rPr>
          <w:rFonts w:ascii="Verdana" w:hAnsi="Verdana"/>
          <w:b/>
          <w:szCs w:val="22"/>
        </w:rPr>
        <w:t>M</w:t>
      </w:r>
      <w:r w:rsidR="00D82AE0">
        <w:rPr>
          <w:rFonts w:ascii="Verdana" w:hAnsi="Verdana"/>
          <w:b/>
          <w:szCs w:val="22"/>
        </w:rPr>
        <w:tab/>
        <w:t>EMORANDUM, 13-03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D82AE0">
        <w:rPr>
          <w:rFonts w:ascii="Verdana" w:hAnsi="Verdana"/>
          <w:szCs w:val="22"/>
        </w:rPr>
        <w:t>February 21,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C56A89" w:rsidRDefault="00E31F97" w:rsidP="00645985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080C8B">
        <w:rPr>
          <w:rFonts w:ascii="Verdana" w:hAnsi="Verdana"/>
          <w:szCs w:val="22"/>
        </w:rPr>
        <w:t xml:space="preserve"> </w:t>
      </w:r>
      <w:r w:rsidR="00645985">
        <w:rPr>
          <w:rFonts w:ascii="Verdana" w:hAnsi="Verdana"/>
          <w:szCs w:val="22"/>
        </w:rPr>
        <w:t>Information Update for Agency Case Ongoing Assessments</w:t>
      </w:r>
    </w:p>
    <w:p w:rsidR="00645985" w:rsidRDefault="00645985" w:rsidP="00645985">
      <w:pPr>
        <w:rPr>
          <w:rFonts w:ascii="Verdana" w:hAnsi="Verdana"/>
          <w:szCs w:val="22"/>
        </w:rPr>
      </w:pPr>
    </w:p>
    <w:p w:rsidR="00645985" w:rsidRPr="00CD13E7" w:rsidRDefault="00030B24" w:rsidP="00645985">
      <w:pPr>
        <w:rPr>
          <w:rFonts w:ascii="Verdana" w:hAnsi="Verdana"/>
          <w:color w:val="000000"/>
        </w:rPr>
      </w:pPr>
      <w:r>
        <w:rPr>
          <w:rFonts w:ascii="Verdana" w:hAnsi="Verdana"/>
          <w:szCs w:val="22"/>
        </w:rPr>
        <w:t>Please be advised that when an agency case is created</w:t>
      </w:r>
      <w:r w:rsidR="005E06F7">
        <w:rPr>
          <w:rFonts w:ascii="Verdana" w:hAnsi="Verdana"/>
          <w:szCs w:val="22"/>
        </w:rPr>
        <w:t xml:space="preserve"> in TWIST</w:t>
      </w:r>
      <w:r>
        <w:rPr>
          <w:rFonts w:ascii="Verdana" w:hAnsi="Verdana"/>
          <w:szCs w:val="22"/>
        </w:rPr>
        <w:t>, the last ongoing assessment does not populate from the family’s request case</w:t>
      </w:r>
      <w:r w:rsidR="00A13BC5">
        <w:rPr>
          <w:rFonts w:ascii="Verdana" w:hAnsi="Verdana"/>
          <w:szCs w:val="22"/>
        </w:rPr>
        <w:t xml:space="preserve"> to the agency case</w:t>
      </w:r>
      <w:r>
        <w:rPr>
          <w:rFonts w:ascii="Verdana" w:hAnsi="Verdana"/>
          <w:szCs w:val="22"/>
        </w:rPr>
        <w:t>.  In order to ensure that all timeframes are met regarding case planning and ongoing assessments</w:t>
      </w:r>
      <w:r w:rsidR="00E8582D">
        <w:rPr>
          <w:rFonts w:ascii="Verdana" w:hAnsi="Verdana"/>
          <w:szCs w:val="22"/>
        </w:rPr>
        <w:t>,</w:t>
      </w:r>
      <w:r w:rsidR="00A13BC5">
        <w:rPr>
          <w:rFonts w:ascii="Verdana" w:hAnsi="Verdana"/>
          <w:szCs w:val="22"/>
        </w:rPr>
        <w:t xml:space="preserve"> staff will need to complete </w:t>
      </w:r>
      <w:r w:rsidR="00397097">
        <w:rPr>
          <w:rFonts w:ascii="Verdana" w:hAnsi="Verdana"/>
          <w:szCs w:val="22"/>
        </w:rPr>
        <w:t>an assessment using the CQA screens when</w:t>
      </w:r>
      <w:r w:rsidR="00A13BC5">
        <w:rPr>
          <w:rFonts w:ascii="Verdana" w:hAnsi="Verdana"/>
          <w:szCs w:val="22"/>
        </w:rPr>
        <w:t xml:space="preserve"> initially opening an agency </w:t>
      </w:r>
      <w:r w:rsidR="00397097">
        <w:rPr>
          <w:rFonts w:ascii="Verdana" w:hAnsi="Verdana"/>
          <w:szCs w:val="22"/>
        </w:rPr>
        <w:t>case, to be completed prior to the development of the first agency case plan.</w:t>
      </w:r>
      <w:r w:rsidR="00A13BC5">
        <w:rPr>
          <w:rFonts w:ascii="Verdana" w:hAnsi="Verdana"/>
          <w:szCs w:val="22"/>
        </w:rPr>
        <w:t xml:space="preserve">  </w:t>
      </w:r>
    </w:p>
    <w:p w:rsidR="00C56A89" w:rsidRDefault="00C56A89" w:rsidP="00FE5B75">
      <w:pPr>
        <w:rPr>
          <w:rFonts w:ascii="Verdana" w:hAnsi="Verdana"/>
          <w:szCs w:val="22"/>
        </w:rPr>
      </w:pPr>
    </w:p>
    <w:p w:rsidR="00080C8B" w:rsidRDefault="00C56A89" w:rsidP="00FE5B7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If you have any questions regarding this memorandum, please contact</w:t>
      </w:r>
      <w:r w:rsidR="00954677">
        <w:rPr>
          <w:rFonts w:ascii="Verdana" w:hAnsi="Verdana"/>
          <w:szCs w:val="22"/>
        </w:rPr>
        <w:t xml:space="preserve"> </w:t>
      </w:r>
      <w:hyperlink r:id="rId8" w:history="1">
        <w:r w:rsidR="00A13BC5" w:rsidRPr="006E3FEE">
          <w:rPr>
            <w:rStyle w:val="Hyperlink"/>
            <w:rFonts w:ascii="Verdana" w:hAnsi="Verdana"/>
            <w:szCs w:val="22"/>
          </w:rPr>
          <w:t>gretchen.marshall@ky.gov</w:t>
        </w:r>
      </w:hyperlink>
      <w:r>
        <w:rPr>
          <w:rFonts w:ascii="Verdana" w:hAnsi="Verdana"/>
          <w:szCs w:val="22"/>
        </w:rPr>
        <w:t xml:space="preserve">, or by telephone at (502) 564-7635, ext. 3587.      </w:t>
      </w:r>
      <w:r w:rsidR="00080C8B">
        <w:rPr>
          <w:rFonts w:ascii="Verdana" w:hAnsi="Verdana"/>
          <w:szCs w:val="22"/>
        </w:rPr>
        <w:t xml:space="preserve">    </w:t>
      </w: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D54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AA" w:rsidRDefault="00AF18AA">
      <w:r>
        <w:separator/>
      </w:r>
    </w:p>
  </w:endnote>
  <w:endnote w:type="continuationSeparator" w:id="0">
    <w:p w:rsidR="00AF18AA" w:rsidRDefault="00AF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C5" w:rsidRDefault="00A13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C5" w:rsidRDefault="00A13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AA" w:rsidRDefault="00AF18AA">
      <w:r>
        <w:separator/>
      </w:r>
    </w:p>
  </w:footnote>
  <w:footnote w:type="continuationSeparator" w:id="0">
    <w:p w:rsidR="00AF18AA" w:rsidRDefault="00AF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C5" w:rsidRDefault="00A13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D" w:rsidRDefault="00D5798D">
    <w:pPr>
      <w:pStyle w:val="Header"/>
    </w:pPr>
    <w:r>
      <w:t>March 19, 2012</w:t>
    </w:r>
  </w:p>
  <w:p w:rsidR="00D5798D" w:rsidRDefault="001D6A40">
    <w:pPr>
      <w:pStyle w:val="Header"/>
    </w:pPr>
    <w:r>
      <w:t>KY Spirit Health Plan, Inc.</w:t>
    </w:r>
  </w:p>
  <w:p w:rsidR="00D5798D" w:rsidRDefault="00D5798D">
    <w:pPr>
      <w:pStyle w:val="Header"/>
    </w:pPr>
    <w:r>
      <w:t>Page 2</w:t>
    </w:r>
  </w:p>
  <w:p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B24"/>
    <w:rsid w:val="000338B5"/>
    <w:rsid w:val="00072FBF"/>
    <w:rsid w:val="00080C8B"/>
    <w:rsid w:val="00091870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F166A"/>
    <w:rsid w:val="00427A0E"/>
    <w:rsid w:val="00436673"/>
    <w:rsid w:val="00447085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54677"/>
    <w:rsid w:val="009651EB"/>
    <w:rsid w:val="00992582"/>
    <w:rsid w:val="009B40EE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73643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chen.marshall@ky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B3D0A-0186-4CDE-B76A-F965E1618540}"/>
</file>

<file path=customXml/itemProps2.xml><?xml version="1.0" encoding="utf-8"?>
<ds:datastoreItem xmlns:ds="http://schemas.openxmlformats.org/officeDocument/2006/customXml" ds:itemID="{4D9286CD-2024-40D3-B186-74EBBFD269F5}"/>
</file>

<file path=customXml/itemProps3.xml><?xml version="1.0" encoding="utf-8"?>
<ds:datastoreItem xmlns:ds="http://schemas.openxmlformats.org/officeDocument/2006/customXml" ds:itemID="{04FB4548-F833-4DAD-B334-5B3CE6EE7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13-03 Information Update for Agency Case Ongoing Assessments</dc:title>
  <dc:creator>Beth.Holbrook</dc:creator>
  <cp:lastModifiedBy>sarah.cooper</cp:lastModifiedBy>
  <cp:revision>6</cp:revision>
  <cp:lastPrinted>2013-02-15T15:29:00Z</cp:lastPrinted>
  <dcterms:created xsi:type="dcterms:W3CDTF">2013-02-15T15:26:00Z</dcterms:created>
  <dcterms:modified xsi:type="dcterms:W3CDTF">2013-02-21T17:01:00Z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